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CE8" w:rsidRDefault="00CE42B7" w:rsidP="00CE42B7">
      <w:pPr>
        <w:spacing w:after="0"/>
        <w:jc w:val="center"/>
      </w:pPr>
      <w:bookmarkStart w:id="0" w:name="_GoBack"/>
      <w:bookmarkEnd w:id="0"/>
      <w:r>
        <w:t>Georgia Grant Professionals Association</w:t>
      </w:r>
    </w:p>
    <w:p w:rsidR="00CE42B7" w:rsidRDefault="00CE42B7" w:rsidP="00CE42B7">
      <w:pPr>
        <w:spacing w:after="0"/>
        <w:jc w:val="center"/>
      </w:pPr>
      <w:r>
        <w:t>Meeting Notes</w:t>
      </w:r>
    </w:p>
    <w:p w:rsidR="00CE42B7" w:rsidRDefault="00B63C10" w:rsidP="00CE42B7">
      <w:pPr>
        <w:spacing w:after="0"/>
        <w:jc w:val="center"/>
      </w:pPr>
      <w:r>
        <w:t>January 26, 2016</w:t>
      </w:r>
    </w:p>
    <w:p w:rsidR="00CE42B7" w:rsidRDefault="00CE42B7" w:rsidP="00CE42B7">
      <w:pPr>
        <w:spacing w:after="0"/>
        <w:jc w:val="center"/>
      </w:pPr>
    </w:p>
    <w:p w:rsidR="00CE42B7" w:rsidRDefault="00B63C10" w:rsidP="00CE42B7">
      <w:pPr>
        <w:spacing w:after="0"/>
      </w:pPr>
      <w:r>
        <w:t>Welcome</w:t>
      </w:r>
      <w:r w:rsidR="00CE42B7">
        <w:t xml:space="preserve">:  </w:t>
      </w:r>
      <w:r>
        <w:t>DeaRonda Harrison, Chapter President</w:t>
      </w:r>
    </w:p>
    <w:p w:rsidR="00CE42B7" w:rsidRDefault="00CE42B7" w:rsidP="00CE42B7">
      <w:pPr>
        <w:spacing w:after="0"/>
      </w:pPr>
    </w:p>
    <w:p w:rsidR="00CE42B7" w:rsidRDefault="00CE42B7" w:rsidP="008C40BF">
      <w:pPr>
        <w:spacing w:after="120"/>
      </w:pPr>
      <w:r>
        <w:t xml:space="preserve">Presentation:  </w:t>
      </w:r>
      <w:r w:rsidR="00B63C10">
        <w:t>Keys to Internati</w:t>
      </w:r>
      <w:r w:rsidR="000E32CA">
        <w:t xml:space="preserve">onal Funding and Development – </w:t>
      </w:r>
      <w:r w:rsidR="00B63C10">
        <w:t>Ruth McLean Dawson</w:t>
      </w:r>
      <w:r w:rsidR="000E32CA">
        <w:t>, International Nonprofit Coach and Consultant</w:t>
      </w:r>
    </w:p>
    <w:p w:rsidR="00CE42B7" w:rsidRDefault="00B63C10" w:rsidP="00B63C10">
      <w:pPr>
        <w:pStyle w:val="ListParagraph"/>
        <w:numPr>
          <w:ilvl w:val="0"/>
          <w:numId w:val="2"/>
        </w:numPr>
        <w:rPr>
          <w:rFonts w:eastAsia="Times New Roman" w:cs="Times New Roman"/>
          <w:szCs w:val="36"/>
        </w:rPr>
      </w:pPr>
      <w:r>
        <w:rPr>
          <w:rFonts w:eastAsia="Times New Roman" w:cs="Times New Roman"/>
          <w:szCs w:val="36"/>
        </w:rPr>
        <w:t xml:space="preserve">Ms. Dawson </w:t>
      </w:r>
      <w:r w:rsidRPr="00B63C10">
        <w:rPr>
          <w:rFonts w:eastAsia="Times New Roman" w:cs="Times New Roman"/>
          <w:szCs w:val="36"/>
        </w:rPr>
        <w:t>has consulted with and worked in nonprofit organizations in the United States, Southeast Asia, Middle East, Central America, South America and Africa. A significant part of her work has been with refugees, immigrants and survivors of torture, genocide, human trafficking and ethnic cleansing. She has also worked with organizations providing services including case management, foster care and adoption, direct social services, mental health, health and wellness, housing, legal assistance, and environmental education and advocacy.</w:t>
      </w:r>
    </w:p>
    <w:p w:rsidR="00CE42B7" w:rsidRDefault="000E32CA" w:rsidP="00CE42B7">
      <w:pPr>
        <w:pStyle w:val="ListParagraph"/>
        <w:numPr>
          <w:ilvl w:val="1"/>
          <w:numId w:val="2"/>
        </w:numPr>
        <w:rPr>
          <w:rFonts w:eastAsia="Times New Roman" w:cs="Times New Roman"/>
          <w:szCs w:val="36"/>
        </w:rPr>
      </w:pPr>
      <w:r>
        <w:rPr>
          <w:rFonts w:eastAsia="Times New Roman" w:cs="Times New Roman"/>
          <w:szCs w:val="36"/>
        </w:rPr>
        <w:t>Major challenge for smaller nonprofits to compete with bigger organizations (Red Cross, World Vision, etc.), but one of the keys to success is getting to know people.</w:t>
      </w:r>
    </w:p>
    <w:p w:rsidR="000E32CA" w:rsidRDefault="006664C4" w:rsidP="00CE42B7">
      <w:pPr>
        <w:pStyle w:val="ListParagraph"/>
        <w:numPr>
          <w:ilvl w:val="1"/>
          <w:numId w:val="2"/>
        </w:numPr>
        <w:rPr>
          <w:rFonts w:eastAsia="Times New Roman" w:cs="Times New Roman"/>
          <w:szCs w:val="36"/>
        </w:rPr>
      </w:pPr>
      <w:r>
        <w:rPr>
          <w:rFonts w:eastAsia="Times New Roman" w:cs="Times New Roman"/>
          <w:szCs w:val="36"/>
        </w:rPr>
        <w:t>There are added layers to international funding opportunities such as language barriers and multi-governmental funding sources.</w:t>
      </w:r>
    </w:p>
    <w:p w:rsidR="006664C4" w:rsidRDefault="006664C4" w:rsidP="00CE42B7">
      <w:pPr>
        <w:pStyle w:val="ListParagraph"/>
        <w:numPr>
          <w:ilvl w:val="1"/>
          <w:numId w:val="2"/>
        </w:numPr>
        <w:rPr>
          <w:rFonts w:eastAsia="Times New Roman" w:cs="Times New Roman"/>
          <w:szCs w:val="36"/>
        </w:rPr>
      </w:pPr>
      <w:r>
        <w:rPr>
          <w:rFonts w:eastAsia="Times New Roman" w:cs="Times New Roman"/>
          <w:szCs w:val="36"/>
        </w:rPr>
        <w:t>Major international funders that can have complex funding opportunities include the United Nations, UNICEF, and the European Union.</w:t>
      </w:r>
    </w:p>
    <w:p w:rsidR="00CE42B7" w:rsidRPr="006664C4" w:rsidRDefault="006664C4" w:rsidP="00CE42B7">
      <w:pPr>
        <w:pStyle w:val="ListParagraph"/>
        <w:numPr>
          <w:ilvl w:val="1"/>
          <w:numId w:val="2"/>
        </w:numPr>
        <w:rPr>
          <w:rFonts w:eastAsia="Times New Roman" w:cs="Times New Roman"/>
          <w:szCs w:val="36"/>
        </w:rPr>
      </w:pPr>
      <w:r>
        <w:t>If you are considering getting involved with an international initiative, be wary of volunteering opportunities. Do your research first to make sure the organization has an established track record. Also familiarize yourself with local manners and customs and know that in most cases, transportation will be your biggest hurdle.</w:t>
      </w:r>
    </w:p>
    <w:p w:rsidR="006664C4" w:rsidRDefault="006664C4" w:rsidP="00CE42B7">
      <w:pPr>
        <w:pStyle w:val="ListParagraph"/>
        <w:numPr>
          <w:ilvl w:val="1"/>
          <w:numId w:val="2"/>
        </w:numPr>
        <w:rPr>
          <w:rFonts w:eastAsia="Times New Roman" w:cs="Times New Roman"/>
          <w:szCs w:val="36"/>
        </w:rPr>
      </w:pPr>
      <w:r>
        <w:rPr>
          <w:rFonts w:eastAsia="Times New Roman" w:cs="Times New Roman"/>
          <w:szCs w:val="36"/>
        </w:rPr>
        <w:t>Key components of international success is asking the people what they want and need and getting the community involved to ensure sustained support for your efforts. Also, like domestic fundraising and nonprofit work, collaboration and communication is essential.</w:t>
      </w:r>
    </w:p>
    <w:p w:rsidR="006664C4" w:rsidRDefault="006664C4" w:rsidP="008C40BF">
      <w:pPr>
        <w:pStyle w:val="ListParagraph"/>
        <w:numPr>
          <w:ilvl w:val="1"/>
          <w:numId w:val="2"/>
        </w:numPr>
        <w:spacing w:after="0"/>
        <w:rPr>
          <w:rFonts w:eastAsia="Times New Roman" w:cs="Times New Roman"/>
          <w:szCs w:val="36"/>
        </w:rPr>
      </w:pPr>
      <w:r>
        <w:rPr>
          <w:rFonts w:eastAsia="Times New Roman" w:cs="Times New Roman"/>
          <w:szCs w:val="36"/>
        </w:rPr>
        <w:t xml:space="preserve">Ms. Dawson can be contacted at </w:t>
      </w:r>
      <w:hyperlink r:id="rId5" w:history="1">
        <w:r w:rsidRPr="006817CB">
          <w:rPr>
            <w:rStyle w:val="Hyperlink"/>
            <w:rFonts w:eastAsia="Times New Roman" w:cs="Times New Roman"/>
            <w:szCs w:val="36"/>
          </w:rPr>
          <w:t>dawsonruth@aol.com</w:t>
        </w:r>
      </w:hyperlink>
      <w:r>
        <w:rPr>
          <w:rFonts w:eastAsia="Times New Roman" w:cs="Times New Roman"/>
          <w:szCs w:val="36"/>
        </w:rPr>
        <w:t xml:space="preserve"> or (202) 743- 8560</w:t>
      </w:r>
    </w:p>
    <w:p w:rsidR="008C40BF" w:rsidRDefault="008C40BF" w:rsidP="008C40BF">
      <w:pPr>
        <w:pStyle w:val="ListParagraph"/>
        <w:spacing w:after="0"/>
        <w:ind w:left="1440"/>
        <w:rPr>
          <w:rFonts w:eastAsia="Times New Roman" w:cs="Times New Roman"/>
          <w:szCs w:val="36"/>
        </w:rPr>
      </w:pPr>
    </w:p>
    <w:p w:rsidR="00024F1B" w:rsidRDefault="00024F1B" w:rsidP="008C40BF">
      <w:pPr>
        <w:spacing w:after="120"/>
        <w:rPr>
          <w:rFonts w:eastAsia="Times New Roman" w:cs="Times New Roman"/>
          <w:szCs w:val="36"/>
        </w:rPr>
      </w:pPr>
      <w:r>
        <w:rPr>
          <w:rFonts w:eastAsia="Times New Roman" w:cs="Times New Roman"/>
          <w:szCs w:val="36"/>
        </w:rPr>
        <w:t>Chapter Business:  DeaRonda Harrison</w:t>
      </w:r>
    </w:p>
    <w:p w:rsidR="00024F1B" w:rsidRPr="00024F1B" w:rsidRDefault="00024F1B" w:rsidP="00024F1B">
      <w:pPr>
        <w:pStyle w:val="ListParagraph"/>
        <w:numPr>
          <w:ilvl w:val="0"/>
          <w:numId w:val="2"/>
        </w:numPr>
        <w:rPr>
          <w:rFonts w:eastAsia="Times New Roman" w:cs="Times New Roman"/>
          <w:szCs w:val="36"/>
        </w:rPr>
      </w:pPr>
      <w:r w:rsidRPr="00024F1B">
        <w:rPr>
          <w:rFonts w:eastAsia="Times New Roman" w:cs="Times New Roman"/>
          <w:szCs w:val="36"/>
        </w:rPr>
        <w:t>The minutes from the November 22</w:t>
      </w:r>
      <w:r w:rsidRPr="00024F1B">
        <w:rPr>
          <w:rFonts w:eastAsia="Times New Roman" w:cs="Times New Roman"/>
          <w:szCs w:val="36"/>
          <w:vertAlign w:val="superscript"/>
        </w:rPr>
        <w:t>nd</w:t>
      </w:r>
      <w:r w:rsidRPr="00024F1B">
        <w:rPr>
          <w:rFonts w:eastAsia="Times New Roman" w:cs="Times New Roman"/>
          <w:szCs w:val="36"/>
        </w:rPr>
        <w:t xml:space="preserve"> meeting were approved</w:t>
      </w:r>
    </w:p>
    <w:p w:rsidR="00024F1B" w:rsidRPr="00024F1B" w:rsidRDefault="00024F1B" w:rsidP="00024F1B">
      <w:pPr>
        <w:pStyle w:val="ListParagraph"/>
        <w:numPr>
          <w:ilvl w:val="1"/>
          <w:numId w:val="2"/>
        </w:numPr>
        <w:rPr>
          <w:rFonts w:eastAsia="Times New Roman" w:cs="Times New Roman"/>
          <w:szCs w:val="36"/>
        </w:rPr>
      </w:pPr>
      <w:r w:rsidRPr="00024F1B">
        <w:rPr>
          <w:rFonts w:eastAsia="Times New Roman" w:cs="Times New Roman"/>
          <w:szCs w:val="36"/>
        </w:rPr>
        <w:t>Motion by Lonnie Smith</w:t>
      </w:r>
    </w:p>
    <w:p w:rsidR="00024F1B" w:rsidRPr="00024F1B" w:rsidRDefault="00024F1B" w:rsidP="00024F1B">
      <w:pPr>
        <w:pStyle w:val="ListParagraph"/>
        <w:numPr>
          <w:ilvl w:val="1"/>
          <w:numId w:val="2"/>
        </w:numPr>
        <w:rPr>
          <w:rFonts w:eastAsia="Times New Roman" w:cs="Times New Roman"/>
          <w:szCs w:val="36"/>
        </w:rPr>
      </w:pPr>
      <w:r>
        <w:rPr>
          <w:rFonts w:eastAsia="Times New Roman" w:cs="Times New Roman"/>
          <w:szCs w:val="36"/>
        </w:rPr>
        <w:t>Second</w:t>
      </w:r>
      <w:r w:rsidRPr="00024F1B">
        <w:rPr>
          <w:rFonts w:eastAsia="Times New Roman" w:cs="Times New Roman"/>
          <w:szCs w:val="36"/>
        </w:rPr>
        <w:t xml:space="preserve"> by Charles Alford</w:t>
      </w:r>
    </w:p>
    <w:p w:rsidR="00024F1B" w:rsidRDefault="00024F1B" w:rsidP="00024F1B">
      <w:pPr>
        <w:pStyle w:val="ListParagraph"/>
        <w:numPr>
          <w:ilvl w:val="1"/>
          <w:numId w:val="2"/>
        </w:numPr>
        <w:rPr>
          <w:rFonts w:eastAsia="Times New Roman" w:cs="Times New Roman"/>
          <w:szCs w:val="36"/>
        </w:rPr>
      </w:pPr>
      <w:r w:rsidRPr="00024F1B">
        <w:rPr>
          <w:rFonts w:eastAsia="Times New Roman" w:cs="Times New Roman"/>
          <w:szCs w:val="36"/>
        </w:rPr>
        <w:t>Passed una</w:t>
      </w:r>
      <w:r>
        <w:rPr>
          <w:rFonts w:eastAsia="Times New Roman" w:cs="Times New Roman"/>
          <w:szCs w:val="36"/>
        </w:rPr>
        <w:t>nimously</w:t>
      </w:r>
    </w:p>
    <w:p w:rsidR="00024F1B" w:rsidRPr="00024F1B" w:rsidRDefault="00024F1B" w:rsidP="00024F1B">
      <w:pPr>
        <w:pStyle w:val="ListParagraph"/>
        <w:numPr>
          <w:ilvl w:val="0"/>
          <w:numId w:val="2"/>
        </w:numPr>
        <w:rPr>
          <w:rFonts w:eastAsia="Times New Roman" w:cs="Times New Roman"/>
          <w:szCs w:val="36"/>
        </w:rPr>
      </w:pPr>
      <w:r>
        <w:rPr>
          <w:rFonts w:eastAsia="Times New Roman" w:cs="Times New Roman"/>
          <w:szCs w:val="36"/>
        </w:rPr>
        <w:t xml:space="preserve">Job opportunities are </w:t>
      </w:r>
      <w:r w:rsidR="008C40BF">
        <w:rPr>
          <w:rFonts w:eastAsia="Times New Roman" w:cs="Times New Roman"/>
          <w:szCs w:val="36"/>
        </w:rPr>
        <w:t>being posted</w:t>
      </w:r>
      <w:r>
        <w:rPr>
          <w:rFonts w:eastAsia="Times New Roman" w:cs="Times New Roman"/>
          <w:szCs w:val="36"/>
        </w:rPr>
        <w:t xml:space="preserve"> on the GGPA website </w:t>
      </w:r>
      <w:hyperlink r:id="rId6" w:history="1">
        <w:r w:rsidRPr="006817CB">
          <w:rPr>
            <w:rStyle w:val="Hyperlink"/>
            <w:rFonts w:eastAsia="Times New Roman" w:cs="Times New Roman"/>
            <w:szCs w:val="36"/>
          </w:rPr>
          <w:t>www.ggpa.org</w:t>
        </w:r>
      </w:hyperlink>
      <w:r>
        <w:rPr>
          <w:rFonts w:eastAsia="Times New Roman" w:cs="Times New Roman"/>
          <w:szCs w:val="36"/>
        </w:rPr>
        <w:t>.</w:t>
      </w:r>
    </w:p>
    <w:p w:rsidR="00CE42B7" w:rsidRDefault="00024F1B" w:rsidP="00024F1B">
      <w:pPr>
        <w:pStyle w:val="ListParagraph"/>
        <w:numPr>
          <w:ilvl w:val="0"/>
          <w:numId w:val="2"/>
        </w:numPr>
      </w:pPr>
      <w:r>
        <w:rPr>
          <w:rFonts w:eastAsia="Times New Roman" w:cs="Times New Roman"/>
          <w:szCs w:val="36"/>
        </w:rPr>
        <w:t xml:space="preserve">If you would like to help reestablish and publish the monthly chapter newsletter please email the officers at </w:t>
      </w:r>
      <w:hyperlink r:id="rId7" w:history="1">
        <w:r w:rsidRPr="006817CB">
          <w:rPr>
            <w:rStyle w:val="Hyperlink"/>
            <w:rFonts w:eastAsia="Times New Roman" w:cs="Times New Roman"/>
            <w:szCs w:val="36"/>
          </w:rPr>
          <w:t>info@ggpa.org</w:t>
        </w:r>
      </w:hyperlink>
      <w:r>
        <w:rPr>
          <w:rFonts w:eastAsia="Times New Roman" w:cs="Times New Roman"/>
          <w:szCs w:val="36"/>
        </w:rPr>
        <w:t>.</w:t>
      </w:r>
      <w:r>
        <w:t xml:space="preserve"> </w:t>
      </w:r>
    </w:p>
    <w:p w:rsidR="00024F1B" w:rsidRDefault="008C40BF" w:rsidP="004A4EA3">
      <w:pPr>
        <w:pStyle w:val="ListParagraph"/>
        <w:numPr>
          <w:ilvl w:val="0"/>
          <w:numId w:val="2"/>
        </w:numPr>
      </w:pPr>
      <w:r>
        <w:t>The</w:t>
      </w:r>
      <w:r w:rsidR="00024F1B">
        <w:t xml:space="preserve"> Planning Committee for the 18</w:t>
      </w:r>
      <w:r w:rsidR="00024F1B" w:rsidRPr="00024F1B">
        <w:rPr>
          <w:vertAlign w:val="superscript"/>
        </w:rPr>
        <w:t>th</w:t>
      </w:r>
      <w:r w:rsidR="00024F1B">
        <w:t xml:space="preserve"> Annual National Grant Professionals Association Conference in Atlanta will mee</w:t>
      </w:r>
      <w:r>
        <w:t>t for the first time Wednesday (</w:t>
      </w:r>
      <w:r w:rsidR="00024F1B">
        <w:t>2/3/16</w:t>
      </w:r>
      <w:r>
        <w:t>)</w:t>
      </w:r>
      <w:r w:rsidR="00024F1B">
        <w:t xml:space="preserve">. If you would like to join the Planning Committee please send an email to </w:t>
      </w:r>
      <w:hyperlink r:id="rId8" w:history="1">
        <w:r w:rsidR="00024F1B" w:rsidRPr="006817CB">
          <w:rPr>
            <w:rStyle w:val="Hyperlink"/>
          </w:rPr>
          <w:t>info@ggpa.org</w:t>
        </w:r>
      </w:hyperlink>
      <w:r w:rsidR="00024F1B">
        <w:t xml:space="preserve">. </w:t>
      </w:r>
    </w:p>
    <w:p w:rsidR="004A4EA3" w:rsidRDefault="004A4EA3" w:rsidP="004A4EA3">
      <w:pPr>
        <w:pStyle w:val="ListParagraph"/>
        <w:numPr>
          <w:ilvl w:val="0"/>
          <w:numId w:val="2"/>
        </w:numPr>
      </w:pPr>
      <w:r>
        <w:lastRenderedPageBreak/>
        <w:t>If you would like to speak at the 2016 National Conference, applications are due February 16</w:t>
      </w:r>
      <w:r w:rsidRPr="004A4EA3">
        <w:rPr>
          <w:vertAlign w:val="superscript"/>
        </w:rPr>
        <w:t>th</w:t>
      </w:r>
      <w:r>
        <w:t xml:space="preserve">, 2016. See </w:t>
      </w:r>
      <w:hyperlink r:id="rId9" w:history="1">
        <w:r w:rsidRPr="006817CB">
          <w:rPr>
            <w:rStyle w:val="Hyperlink"/>
          </w:rPr>
          <w:t>www.grantprofessionals.org</w:t>
        </w:r>
      </w:hyperlink>
      <w:r>
        <w:t xml:space="preserve"> for more information.</w:t>
      </w:r>
    </w:p>
    <w:p w:rsidR="004A4EA3" w:rsidRDefault="004A4EA3" w:rsidP="004A4EA3">
      <w:pPr>
        <w:pStyle w:val="ListParagraph"/>
        <w:numPr>
          <w:ilvl w:val="0"/>
          <w:numId w:val="2"/>
        </w:numPr>
      </w:pPr>
      <w:r>
        <w:t xml:space="preserve">If you have speaker ideas for the local chapter meetings please email them to </w:t>
      </w:r>
      <w:hyperlink r:id="rId10" w:history="1">
        <w:r w:rsidRPr="006817CB">
          <w:rPr>
            <w:rStyle w:val="Hyperlink"/>
          </w:rPr>
          <w:t>info@ggpa.org</w:t>
        </w:r>
      </w:hyperlink>
      <w:r>
        <w:t>.</w:t>
      </w:r>
    </w:p>
    <w:p w:rsidR="0094007F" w:rsidRDefault="004A4EA3" w:rsidP="0094007F">
      <w:pPr>
        <w:pStyle w:val="ListParagraph"/>
        <w:numPr>
          <w:ilvl w:val="0"/>
          <w:numId w:val="2"/>
        </w:numPr>
      </w:pPr>
      <w:r>
        <w:t>Next month’s chapter meeting will be on Tuesday 2/23 at 10:00 at the Atlanta Community Food Bank. The speakers will be Kimberly Hays De Muga and Danny Blitch, who will discuss their recently published book about the Grant Professional Cert</w:t>
      </w:r>
      <w:r w:rsidR="0094007F">
        <w:t>ification Institute (GPCI) exam.</w:t>
      </w:r>
    </w:p>
    <w:p w:rsidR="0094007F" w:rsidRDefault="0094007F" w:rsidP="0094007F">
      <w:pPr>
        <w:pStyle w:val="ListParagraph"/>
        <w:numPr>
          <w:ilvl w:val="0"/>
          <w:numId w:val="2"/>
        </w:numPr>
      </w:pPr>
      <w:r>
        <w:t>Meeting adjourned at 11:35 a.m.</w:t>
      </w:r>
    </w:p>
    <w:p w:rsidR="00024F1B" w:rsidRDefault="00024F1B" w:rsidP="00024F1B">
      <w:pPr>
        <w:ind w:left="360"/>
      </w:pPr>
    </w:p>
    <w:sectPr w:rsidR="00024F1B" w:rsidSect="0080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626"/>
    <w:multiLevelType w:val="hybridMultilevel"/>
    <w:tmpl w:val="89B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6110E"/>
    <w:multiLevelType w:val="hybridMultilevel"/>
    <w:tmpl w:val="D88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EA7EDA"/>
    <w:multiLevelType w:val="hybridMultilevel"/>
    <w:tmpl w:val="EC4CC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B7"/>
    <w:rsid w:val="000123F8"/>
    <w:rsid w:val="00013431"/>
    <w:rsid w:val="00024F1B"/>
    <w:rsid w:val="000E32CA"/>
    <w:rsid w:val="00452F4C"/>
    <w:rsid w:val="004A4EA3"/>
    <w:rsid w:val="006664C4"/>
    <w:rsid w:val="00800CE8"/>
    <w:rsid w:val="008C40BF"/>
    <w:rsid w:val="00937C3B"/>
    <w:rsid w:val="0094007F"/>
    <w:rsid w:val="00AC708F"/>
    <w:rsid w:val="00B63C10"/>
    <w:rsid w:val="00C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020FF-0602-4F91-97A9-AEC32AE0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2B7"/>
    <w:pPr>
      <w:ind w:left="720"/>
      <w:contextualSpacing/>
    </w:pPr>
  </w:style>
  <w:style w:type="character" w:styleId="Hyperlink">
    <w:name w:val="Hyperlink"/>
    <w:basedOn w:val="DefaultParagraphFont"/>
    <w:uiPriority w:val="99"/>
    <w:unhideWhenUsed/>
    <w:rsid w:val="00CE42B7"/>
    <w:rPr>
      <w:color w:val="0000FF"/>
      <w:u w:val="single"/>
    </w:rPr>
  </w:style>
  <w:style w:type="character" w:styleId="FollowedHyperlink">
    <w:name w:val="FollowedHyperlink"/>
    <w:basedOn w:val="DefaultParagraphFont"/>
    <w:uiPriority w:val="99"/>
    <w:semiHidden/>
    <w:unhideWhenUsed/>
    <w:rsid w:val="00452F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8583">
      <w:bodyDiv w:val="1"/>
      <w:marLeft w:val="0"/>
      <w:marRight w:val="0"/>
      <w:marTop w:val="0"/>
      <w:marBottom w:val="0"/>
      <w:divBdr>
        <w:top w:val="none" w:sz="0" w:space="0" w:color="auto"/>
        <w:left w:val="none" w:sz="0" w:space="0" w:color="auto"/>
        <w:bottom w:val="none" w:sz="0" w:space="0" w:color="auto"/>
        <w:right w:val="none" w:sz="0" w:space="0" w:color="auto"/>
      </w:divBdr>
      <w:divsChild>
        <w:div w:id="342321051">
          <w:marLeft w:val="0"/>
          <w:marRight w:val="0"/>
          <w:marTop w:val="0"/>
          <w:marBottom w:val="0"/>
          <w:divBdr>
            <w:top w:val="none" w:sz="0" w:space="0" w:color="auto"/>
            <w:left w:val="none" w:sz="0" w:space="0" w:color="auto"/>
            <w:bottom w:val="none" w:sz="0" w:space="0" w:color="auto"/>
            <w:right w:val="none" w:sz="0" w:space="0" w:color="auto"/>
          </w:divBdr>
        </w:div>
        <w:div w:id="1209957086">
          <w:marLeft w:val="0"/>
          <w:marRight w:val="0"/>
          <w:marTop w:val="0"/>
          <w:marBottom w:val="0"/>
          <w:divBdr>
            <w:top w:val="none" w:sz="0" w:space="0" w:color="auto"/>
            <w:left w:val="none" w:sz="0" w:space="0" w:color="auto"/>
            <w:bottom w:val="none" w:sz="0" w:space="0" w:color="auto"/>
            <w:right w:val="none" w:sz="0" w:space="0" w:color="auto"/>
          </w:divBdr>
        </w:div>
        <w:div w:id="1380980864">
          <w:marLeft w:val="0"/>
          <w:marRight w:val="0"/>
          <w:marTop w:val="0"/>
          <w:marBottom w:val="0"/>
          <w:divBdr>
            <w:top w:val="none" w:sz="0" w:space="0" w:color="auto"/>
            <w:left w:val="none" w:sz="0" w:space="0" w:color="auto"/>
            <w:bottom w:val="none" w:sz="0" w:space="0" w:color="auto"/>
            <w:right w:val="none" w:sz="0" w:space="0" w:color="auto"/>
          </w:divBdr>
        </w:div>
        <w:div w:id="1662542439">
          <w:marLeft w:val="0"/>
          <w:marRight w:val="0"/>
          <w:marTop w:val="0"/>
          <w:marBottom w:val="0"/>
          <w:divBdr>
            <w:top w:val="none" w:sz="0" w:space="0" w:color="auto"/>
            <w:left w:val="none" w:sz="0" w:space="0" w:color="auto"/>
            <w:bottom w:val="none" w:sz="0" w:space="0" w:color="auto"/>
            <w:right w:val="none" w:sz="0" w:space="0" w:color="auto"/>
          </w:divBdr>
        </w:div>
        <w:div w:id="496264914">
          <w:marLeft w:val="0"/>
          <w:marRight w:val="0"/>
          <w:marTop w:val="0"/>
          <w:marBottom w:val="0"/>
          <w:divBdr>
            <w:top w:val="none" w:sz="0" w:space="0" w:color="auto"/>
            <w:left w:val="none" w:sz="0" w:space="0" w:color="auto"/>
            <w:bottom w:val="none" w:sz="0" w:space="0" w:color="auto"/>
            <w:right w:val="none" w:sz="0" w:space="0" w:color="auto"/>
          </w:divBdr>
        </w:div>
        <w:div w:id="68717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gpa.org" TargetMode="External"/><Relationship Id="rId3" Type="http://schemas.openxmlformats.org/officeDocument/2006/relationships/settings" Target="settings.xml"/><Relationship Id="rId7" Type="http://schemas.openxmlformats.org/officeDocument/2006/relationships/hyperlink" Target="mailto:info@gg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gpa.org" TargetMode="External"/><Relationship Id="rId11" Type="http://schemas.openxmlformats.org/officeDocument/2006/relationships/fontTable" Target="fontTable.xml"/><Relationship Id="rId5" Type="http://schemas.openxmlformats.org/officeDocument/2006/relationships/hyperlink" Target="mailto:dawsonruth@aol.com" TargetMode="External"/><Relationship Id="rId10" Type="http://schemas.openxmlformats.org/officeDocument/2006/relationships/hyperlink" Target="mailto:info@ggpa.org" TargetMode="External"/><Relationship Id="rId4" Type="http://schemas.openxmlformats.org/officeDocument/2006/relationships/webSettings" Target="webSettings.xml"/><Relationship Id="rId9" Type="http://schemas.openxmlformats.org/officeDocument/2006/relationships/hyperlink" Target="http://www.grantprofessio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Thompson</dc:creator>
  <cp:lastModifiedBy>Katherine Bachman</cp:lastModifiedBy>
  <cp:revision>2</cp:revision>
  <dcterms:created xsi:type="dcterms:W3CDTF">2016-01-28T21:31:00Z</dcterms:created>
  <dcterms:modified xsi:type="dcterms:W3CDTF">2016-01-28T21:31:00Z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1631854413</vt:i4>
  </property>
  <property fmtid="{D5CDD505-2E9C-101B-9397-08002B2CF9AE}" pid="3" name="_NewReviewCycle">
    <vt:lpwstr/>
  </property>
  <property fmtid="{D5CDD505-2E9C-101B-9397-08002B2CF9AE}" pid="4" name="_EmailSubject">
    <vt:lpwstr>2016</vt:lpwstr>
  </property>
  <property fmtid="{D5CDD505-2E9C-101B-9397-08002B2CF9AE}" pid="5" name="_AuthorEmail">
    <vt:lpwstr>madams@zooatlanta.org</vt:lpwstr>
  </property>
  <property fmtid="{D5CDD505-2E9C-101B-9397-08002B2CF9AE}" pid="6" name="_AuthorEmailDisplayName">
    <vt:lpwstr>Meghann Adams</vt:lpwstr>
  </property>
</Properties>
</file>